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Calibri" w:hAnsi="Calibri"/>
          <w:color w:val="64748B"/>
          <w:sz w:val="17"/>
        </w:rPr>
        <w:t>SESSION 12 OF 17</w:t>
      </w:r>
    </w:p>
    <w:p>
      <w:pPr>
        <w:spacing w:after="40"/>
      </w:pPr>
      <w:r>
        <w:rPr>
          <w:rFonts w:ascii="Calibri" w:hAnsi="Calibri"/>
          <w:color w:val="1B3A4B"/>
          <w:sz w:val="38"/>
        </w:rPr>
        <w:t>Co-Regulation Scripts</w:t>
      </w:r>
    </w:p>
    <w:p>
      <w:pPr>
        <w:spacing w:after="160"/>
      </w:pPr>
      <w:r>
        <w:rPr>
          <w:i/>
          <w:color w:val="64748B"/>
          <w:sz w:val="18"/>
        </w:rPr>
        <w:t>A skills group, not therapy. Your facilitator is a peer, not a clinician.</w:t>
      </w:r>
    </w:p>
    <w:p>
      <w:pPr>
        <w:pBdr>
          <w:top w:val="single" w:sz="18" w:space="6" w:color="000000"/>
          <w:left w:val="single" w:sz="18" w:space="6" w:color="000000"/>
        </w:pBdr>
        <w:spacing w:before="40" w:after="0"/>
      </w:pPr>
      <w:r>
        <w:rPr>
          <w:rFonts w:ascii="Calibri" w:hAnsi="Calibri"/>
          <w:b/>
          <w:color w:val="000000"/>
          <w:sz w:val="20"/>
        </w:rPr>
        <w:t>IF YOU ARE NOT SAFE — ANY TIME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9-8-8  </w:t>
      </w:r>
      <w:r>
        <w:rPr>
          <w:color w:val="64748B"/>
          <w:sz w:val="18"/>
        </w:rPr>
        <w:t>Canada's Suicide Crisis Helpline — call or text,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911  </w:t>
      </w:r>
      <w:r>
        <w:rPr>
          <w:color w:val="64748B"/>
          <w:sz w:val="18"/>
        </w:rPr>
        <w:t>Emergency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1-800-668-6868  </w:t>
      </w:r>
      <w:r>
        <w:rPr>
          <w:color w:val="64748B"/>
          <w:sz w:val="18"/>
        </w:rPr>
        <w:t>Kids Help Phone — or text CONNECT to 686868,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4"/>
        </w:rPr>
        <w:t xml:space="preserve">  1-855-242-3310  </w:t>
      </w:r>
      <w:r>
        <w:rPr>
          <w:color w:val="64748B"/>
          <w:sz w:val="18"/>
        </w:rPr>
        <w:t>Hope for Wellness — Indigenous crisis support, 24 hours</w:t>
      </w:r>
    </w:p>
    <w:p>
      <w:pPr>
        <w:pBdr>
          <w:left w:val="single" w:sz="18" w:space="6" w:color="000000"/>
        </w:pBdr>
        <w:spacing w:before="60" w:after="0"/>
        <w:ind w:left="29"/>
      </w:pPr>
      <w:r>
        <w:rPr>
          <w:rFonts w:ascii="Calibri" w:hAnsi="Calibri"/>
          <w:b/>
          <w:color w:val="64748B"/>
          <w:sz w:val="16"/>
        </w:rPr>
        <w:t xml:space="preserve">  In British Columbia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310-6789  </w:t>
      </w:r>
      <w:r>
        <w:rPr>
          <w:color w:val="64748B"/>
          <w:sz w:val="17"/>
        </w:rPr>
        <w:t>BC Mental Health Support Line — no area code needed,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1-800-784-2433  </w:t>
      </w:r>
      <w:r>
        <w:rPr>
          <w:color w:val="64748B"/>
          <w:sz w:val="17"/>
        </w:rPr>
        <w:t>1-800-SUICIDE — British Columbia,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000000"/>
          <w:sz w:val="20"/>
        </w:rPr>
        <w:t xml:space="preserve">  1-800-588-8717  </w:t>
      </w:r>
      <w:r>
        <w:rPr>
          <w:color w:val="64748B"/>
          <w:sz w:val="17"/>
        </w:rPr>
        <w:t>KUU-US — Indigenous crisis line for BC, 24 hours</w:t>
      </w:r>
    </w:p>
    <w:p>
      <w:pPr>
        <w:pBdr>
          <w:left w:val="single" w:sz="18" w:space="6" w:color="000000"/>
        </w:pBdr>
        <w:spacing w:after="0"/>
        <w:ind w:left="29"/>
      </w:pPr>
      <w:r>
        <w:rPr>
          <w:rFonts w:ascii="Calibri" w:hAnsi="Calibri"/>
          <w:b/>
          <w:color w:val="64748B"/>
          <w:sz w:val="18"/>
        </w:rPr>
        <w:t xml:space="preserve">  Local: </w:t>
      </w:r>
      <w:r>
        <w:rPr>
          <w:color w:val="64748B"/>
          <w:sz w:val="18"/>
        </w:rPr>
        <w:t>______________________________________________</w:t>
      </w:r>
    </w:p>
    <w:p>
      <w:pPr>
        <w:pBdr>
          <w:left w:val="single" w:sz="18" w:space="6" w:color="000000"/>
          <w:bottom w:val="single" w:sz="18" w:space="6" w:color="000000"/>
        </w:pBdr>
        <w:spacing w:after="180"/>
      </w:pPr>
      <w:r>
        <w:rPr>
          <w:i/>
          <w:color w:val="64748B"/>
          <w:sz w:val="17"/>
        </w:rPr>
        <w:t xml:space="preserve">  These numbers are for using, not for remembering.</w:t>
      </w: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The Dysregulation Response Sequence</w:t>
      </w:r>
    </w:p>
    <w:p>
      <w:r>
        <w:rPr>
          <w:rFonts w:ascii="Calibri" w:hAnsi="Calibri"/>
          <w:b/>
          <w:i w:val="0"/>
          <w:color w:val="000000"/>
          <w:sz w:val="21"/>
        </w:rPr>
        <w:t>Before anything else:</w:t>
      </w:r>
    </w:p>
    <w:p>
      <w:r>
        <w:rPr>
          <w:rFonts w:ascii="Calibri" w:hAnsi="Calibri"/>
          <w:b/>
          <w:i w:val="0"/>
          <w:color w:val="000000"/>
          <w:sz w:val="21"/>
        </w:rPr>
        <w:t>Where it stops.</w:t>
      </w:r>
      <w:r>
        <w:rPr>
          <w:rFonts w:ascii="Calibri" w:hAnsi="Calibri"/>
          <w:b w:val="0"/>
          <w:i w:val="0"/>
          <w:color w:val="000000"/>
          <w:sz w:val="21"/>
        </w:rPr>
        <w:t xml:space="preserve"> Before you apply any of this to another person, check whose norms you are</w:t>
      </w:r>
    </w:p>
    <w:p>
      <w:r>
        <w:rPr>
          <w:rFonts w:ascii="Calibri" w:hAnsi="Calibri"/>
          <w:b w:val="0"/>
          <w:i w:val="0"/>
          <w:color w:val="000000"/>
          <w:sz w:val="21"/>
        </w:rPr>
        <w:t>applying. All of it varies, and none of your defaults arrived neutrally. The question is not are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doing this correctly. It is: correctly by whose measure, and have I asked?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Regulate yourself first.</w:t>
      </w:r>
      <w:r>
        <w:rPr>
          <w:rFonts w:ascii="Calibri" w:hAnsi="Calibri"/>
          <w:b w:val="0"/>
          <w:i w:val="0"/>
          <w:color w:val="000000"/>
          <w:sz w:val="21"/>
        </w:rPr>
        <w:t xml:space="preserve"> Your nervous system is the primary intervention. One exhale. Drop your</w:t>
      </w:r>
    </w:p>
    <w:p>
      <w:r>
        <w:rPr>
          <w:rFonts w:ascii="Calibri" w:hAnsi="Calibri"/>
          <w:b w:val="0"/>
          <w:i w:val="0"/>
          <w:color w:val="000000"/>
          <w:sz w:val="21"/>
        </w:rPr>
        <w:t>shoulders.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Get to their physical level.</w:t>
      </w:r>
      <w:r>
        <w:rPr>
          <w:rFonts w:ascii="Calibri" w:hAnsi="Calibri"/>
          <w:b w:val="0"/>
          <w:i w:val="0"/>
          <w:color w:val="000000"/>
          <w:sz w:val="21"/>
        </w:rPr>
        <w:t xml:space="preserve"> Crouch, sit, or kneel. Eyes level with eyes.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Signal safety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calm voice, open body, available presence. Not hovering. </w:t>
      </w:r>
      <w:r>
        <w:rPr>
          <w:rFonts w:ascii="Calibri" w:hAnsi="Calibri"/>
          <w:b w:val="0"/>
          <w:i/>
          <w:color w:val="000000"/>
          <w:sz w:val="21"/>
        </w:rPr>
        <w:t>Available.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Name what you see without judgement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"You're having a really hard time right now."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Offer one simple choice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"Water or walk?"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Breathe visibly and slowly.</w:t>
      </w:r>
      <w:r>
        <w:rPr>
          <w:rFonts w:ascii="Calibri" w:hAnsi="Calibri"/>
          <w:b w:val="0"/>
          <w:i w:val="0"/>
          <w:color w:val="000000"/>
          <w:sz w:val="21"/>
        </w:rPr>
        <w:t xml:space="preserve"> Invite without demanding.</w:t>
      </w:r>
    </w:p>
    <w:p>
      <w:pPr>
        <w:pStyle w:val="ListNumber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When the peak passes: reconnect warmly</w:t>
      </w:r>
      <w:r>
        <w:rPr>
          <w:rFonts w:ascii="Calibri" w:hAnsi="Calibri"/>
          <w:b w:val="0"/>
          <w:i w:val="0"/>
          <w:color w:val="000000"/>
          <w:sz w:val="21"/>
        </w:rPr>
        <w:t xml:space="preserve"> before any conversation about what happened.</w:t>
      </w:r>
    </w:p>
    <w:p>
      <w:r>
        <w:rPr>
          <w:rFonts w:ascii="Calibri" w:hAnsi="Calibri"/>
          <w:b/>
          <w:i w:val="0"/>
          <w:color w:val="000000"/>
          <w:sz w:val="21"/>
        </w:rPr>
        <w:t>Step 2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standing over someone dysregulated is a threat posture whether or not you intend it.</w:t>
      </w:r>
    </w:p>
    <w:p>
      <w:r>
        <w:rPr>
          <w:rFonts w:ascii="Calibri" w:hAnsi="Calibri"/>
          <w:b w:val="0"/>
          <w:i w:val="0"/>
          <w:color w:val="000000"/>
          <w:sz w:val="21"/>
        </w:rPr>
        <w:t>Getting to their level changes the physiology before you say anything. It works on adults too.</w:t>
      </w:r>
    </w:p>
    <w:p>
      <w:r>
        <w:rPr>
          <w:rFonts w:ascii="Calibri" w:hAnsi="Calibri"/>
          <w:b/>
          <w:i w:val="0"/>
          <w:color w:val="000000"/>
          <w:sz w:val="21"/>
        </w:rPr>
        <w:t>Step 5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"what do you need?"</w:t>
      </w:r>
      <w:r>
        <w:rPr>
          <w:rFonts w:ascii="Calibri" w:hAnsi="Calibri"/>
          <w:b w:val="0"/>
          <w:i w:val="0"/>
          <w:color w:val="000000"/>
          <w:sz w:val="21"/>
        </w:rPr>
        <w:t xml:space="preserve"> demands executive function from someone who currently hasn't got any.</w:t>
      </w:r>
    </w:p>
    <w:p>
      <w:r>
        <w:rPr>
          <w:rFonts w:ascii="Calibri" w:hAnsi="Calibri"/>
          <w:b w:val="0"/>
          <w:i w:val="0"/>
          <w:color w:val="000000"/>
          <w:sz w:val="21"/>
        </w:rPr>
        <w:t>Two concrete options is a decision they can actually make, and making one small decision restores a bit</w:t>
      </w:r>
    </w:p>
    <w:p>
      <w:r>
        <w:rPr>
          <w:rFonts w:ascii="Calibri" w:hAnsi="Calibri"/>
          <w:b w:val="0"/>
          <w:i w:val="0"/>
          <w:color w:val="000000"/>
          <w:sz w:val="21"/>
        </w:rPr>
        <w:t>of agency.</w:t>
      </w:r>
    </w:p>
    <w:p>
      <w:r>
        <w:rPr>
          <w:rFonts w:ascii="Calibri" w:hAnsi="Calibri"/>
          <w:b/>
          <w:i w:val="0"/>
          <w:color w:val="000000"/>
          <w:sz w:val="21"/>
        </w:rPr>
        <w:t>Step 7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every instinct says have the conversation while it's fresh. That instinct is wrong. At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end of a peak the capacity for a useful conversation hasn't returned, and what you're really doing is</w:t>
      </w:r>
    </w:p>
    <w:p>
      <w:r>
        <w:rPr>
          <w:rFonts w:ascii="Calibri" w:hAnsi="Calibri"/>
          <w:b w:val="0"/>
          <w:i w:val="0"/>
          <w:color w:val="000000"/>
          <w:sz w:val="21"/>
        </w:rPr>
        <w:t>attaching the repair to the distress. Warmth first. The conversation keeps.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Use it when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Somebody has gone from nought to everything in front of you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It is a child, or somebody you are responsible for, and other people are watching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Your instinct is to raise your voice or to leave the room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Whatever you do next will either settle it or double it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What to expect</w:t>
      </w:r>
    </w:p>
    <w:p>
      <w:r>
        <w:rPr>
          <w:rFonts w:ascii="Calibri" w:hAnsi="Calibri"/>
          <w:b w:val="0"/>
          <w:i w:val="0"/>
          <w:color w:val="000000"/>
          <w:sz w:val="21"/>
        </w:rPr>
        <w:t>They may not visibly respond to any of it, and that is not the sequence failing. Your own steadiness</w:t>
      </w:r>
    </w:p>
    <w:p>
      <w:r>
        <w:rPr>
          <w:rFonts w:ascii="Calibri" w:hAnsi="Calibri"/>
          <w:b w:val="0"/>
          <w:i w:val="0"/>
          <w:color w:val="000000"/>
          <w:sz w:val="21"/>
        </w:rPr>
        <w:t>is the intervention, and the conversation about what happened belongs after the peak rather than</w:t>
      </w:r>
    </w:p>
    <w:p>
      <w:r>
        <w:rPr>
          <w:rFonts w:ascii="Calibri" w:hAnsi="Calibri"/>
          <w:b w:val="0"/>
          <w:i w:val="0"/>
          <w:color w:val="000000"/>
          <w:sz w:val="21"/>
        </w:rPr>
        <w:t>during it.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Fast version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Regulate yourself — one exhale. Level — get to their height. Name — </w:t>
      </w:r>
      <w:r>
        <w:rPr>
          <w:rFonts w:ascii="Calibri" w:hAnsi="Calibri"/>
          <w:b w:val="0"/>
          <w:i/>
          <w:color w:val="000000"/>
          <w:sz w:val="21"/>
        </w:rPr>
        <w:t>"you're having a hard time."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Offer — </w:t>
      </w:r>
      <w:r>
        <w:rPr>
          <w:rFonts w:ascii="Calibri" w:hAnsi="Calibri"/>
          <w:b w:val="0"/>
          <w:i/>
          <w:color w:val="000000"/>
          <w:sz w:val="21"/>
        </w:rPr>
        <w:t>"water or walk?"</w:t>
      </w:r>
      <w:r>
        <w:rPr>
          <w:rFonts w:ascii="Calibri" w:hAnsi="Calibri"/>
          <w:b w:val="0"/>
          <w:i w:val="0"/>
          <w:color w:val="000000"/>
          <w:sz w:val="21"/>
        </w:rPr>
        <w:t xml:space="preserve"> Stay.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"Regulate yourself first. Then regulate alongside."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State-specific scripts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State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to say</w:t>
            </w:r>
          </w:p>
        </w:tc>
        <w:tc>
          <w:tcPr>
            <w:tcW w:type="dxa" w:w="336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What not to say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Overwhelm / panic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"I'm here. Let's breathe together, longer out. What do you see in the room right now?"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"Calm down." "It's not that bad." "Think positive."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Shutdown / numbness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"I'm sitting with you. You don't have to talk. I'm here."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"What's wrong? Talk to me. Tell me what happened."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Anger escalating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can see this is really important. I'm not going anywhere. Let's slow down."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overreacting." "Stop being dramatic."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Grief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"I'm here. You don't need to be okay right now."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"At least…" "Everything happens for a reason."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Shame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"What you did doesn't define who you are. Let's figure out the next step."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should have known better." "What were you thinking?"</w:t>
            </w:r>
          </w:p>
        </w:tc>
      </w:tr>
      <w:tr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Not yet ready to talk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 don't have to talk. I'm here whenever you are."</w:t>
            </w:r>
          </w:p>
        </w:tc>
        <w:tc>
          <w:tcPr>
            <w:tcW w:type="dxa" w:w="336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"You'll feel better if you talk about it."</w:t>
            </w:r>
          </w:p>
        </w:tc>
      </w:tr>
    </w:tbl>
    <w:p>
      <w:pPr>
        <w:spacing w:after="80"/>
      </w:pPr>
    </w:p>
    <w:p>
      <w:r>
        <w:rPr>
          <w:rFonts w:ascii="Calibri" w:hAnsi="Calibri"/>
          <w:b/>
          <w:i w:val="0"/>
          <w:color w:val="000000"/>
          <w:sz w:val="21"/>
        </w:rPr>
        <w:t>Shutdown is the one people get most wrong.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 instinct says </w:t>
      </w:r>
      <w:r>
        <w:rPr>
          <w:rFonts w:ascii="Calibri" w:hAnsi="Calibri"/>
          <w:b w:val="0"/>
          <w:i/>
          <w:color w:val="000000"/>
          <w:sz w:val="21"/>
        </w:rPr>
        <w:t>"talk to me."</w:t>
      </w:r>
      <w:r>
        <w:rPr>
          <w:rFonts w:ascii="Calibri" w:hAnsi="Calibri"/>
          <w:b w:val="0"/>
          <w:i w:val="0"/>
          <w:color w:val="000000"/>
          <w:sz w:val="21"/>
        </w:rPr>
        <w:t xml:space="preserve"> That's a demand for</w:t>
      </w:r>
    </w:p>
    <w:p>
      <w:r>
        <w:rPr>
          <w:rFonts w:ascii="Calibri" w:hAnsi="Calibri"/>
          <w:b w:val="0"/>
          <w:i w:val="0"/>
          <w:color w:val="000000"/>
          <w:sz w:val="21"/>
        </w:rPr>
        <w:t>language from someone whose language systems have gone offline. Sit there and say almost nothing.</w:t>
      </w:r>
    </w:p>
    <w:p>
      <w:r>
        <w:rPr>
          <w:rFonts w:ascii="Calibri" w:hAnsi="Calibri"/>
          <w:b/>
          <w:i w:val="0"/>
          <w:color w:val="000000"/>
          <w:sz w:val="21"/>
        </w:rPr>
        <w:t>Shame is the most surgical.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"What you did doesn't define who you are"</w:t>
      </w:r>
      <w:r>
        <w:rPr>
          <w:rFonts w:ascii="Calibri" w:hAnsi="Calibri"/>
          <w:b w:val="0"/>
          <w:i w:val="0"/>
          <w:color w:val="000000"/>
          <w:sz w:val="21"/>
        </w:rPr>
        <w:t xml:space="preserve"> separates the behaviour from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person — exactly what shame refuses to do.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And every entry in the right-hand column is something a person who </w:t>
      </w:r>
      <w:r>
        <w:rPr>
          <w:rFonts w:ascii="Calibri" w:hAnsi="Calibri"/>
          <w:b/>
          <w:i w:val="0"/>
          <w:color w:val="000000"/>
          <w:sz w:val="21"/>
        </w:rPr>
        <w:t>cares</w:t>
      </w:r>
      <w:r>
        <w:rPr>
          <w:rFonts w:ascii="Calibri" w:hAnsi="Calibri"/>
          <w:b w:val="0"/>
          <w:i w:val="0"/>
          <w:color w:val="000000"/>
          <w:sz w:val="21"/>
        </w:rPr>
        <w:t xml:space="preserve"> says. None of it is</w:t>
      </w:r>
    </w:p>
    <w:p>
      <w:r>
        <w:rPr>
          <w:rFonts w:ascii="Calibri" w:hAnsi="Calibri"/>
          <w:b w:val="0"/>
          <w:i w:val="0"/>
          <w:color w:val="000000"/>
          <w:sz w:val="21"/>
        </w:rPr>
        <w:t>cruelty. They are the reflexes of people who can't bear to watch and want it to stop.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Processing architecture scripts</w:t>
      </w:r>
    </w:p>
    <w:p>
      <w:r>
        <w:rPr>
          <w:rFonts w:ascii="Calibri" w:hAnsi="Calibri"/>
          <w:b/>
          <w:i w:val="0"/>
          <w:color w:val="000000"/>
          <w:sz w:val="21"/>
        </w:rPr>
        <w:t>Box processor: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"Come into this one box with me. Just this issue — nothing else. We will close it together when we are done."</w:t>
      </w:r>
    </w:p>
    <w:p>
      <w:r>
        <w:rPr>
          <w:rFonts w:ascii="Calibri" w:hAnsi="Calibri"/>
          <w:b/>
          <w:i w:val="0"/>
          <w:color w:val="000000"/>
          <w:sz w:val="21"/>
        </w:rPr>
        <w:t>String processor: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"I see the thread you just pulled. Let's follow it together for thirty seconds, then we will drop it back into the present moment with a slow exhale."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Age-specific tools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Ages 3–5 — body and rhythm first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Breathing with an object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blow a feather, blow out a pretend candle, make a pinwheel move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Squeeze and release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"squeeze the orange as hard as you can… now let all the juice out"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starfish hand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trace each finger slowly while breathing, in on the way up, out on the way down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Physical co-regulation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gentle rocking, walking together, a hand on the back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Soothing routines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same sequence before transitions, sleep, or difficult moments.</w:t>
      </w:r>
    </w:p>
    <w:p>
      <w:r>
        <w:rPr>
          <w:rFonts w:ascii="Calibri" w:hAnsi="Calibri"/>
          <w:b/>
          <w:i w:val="0"/>
          <w:color w:val="000000"/>
          <w:sz w:val="21"/>
        </w:rPr>
        <w:t>Predictability is regulation at this age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Ages 6–8 — stories, images, and simple tools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Weather report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"what's the weather like inside right now — stormy, sunny, cloudy?"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feelings thermometer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visual 0–10 scale. Children can point when words aren't accessible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worry box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write or draw the worry and put it in a physical box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pause spot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 designated physical space. </w:t>
      </w:r>
      <w:r>
        <w:rPr>
          <w:rFonts w:ascii="Calibri" w:hAnsi="Calibri"/>
          <w:b/>
          <w:i w:val="0"/>
          <w:color w:val="000000"/>
          <w:sz w:val="21"/>
        </w:rPr>
        <w:t>Not a timeout — a voluntary resource.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One is a</w:t>
      </w:r>
    </w:p>
    <w:p>
      <w:r>
        <w:rPr>
          <w:rFonts w:ascii="Calibri" w:hAnsi="Calibri"/>
          <w:b w:val="0"/>
          <w:i w:val="0"/>
          <w:color w:val="000000"/>
          <w:sz w:val="21"/>
        </w:rPr>
        <w:t>punishment, the other is a tool they choose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Ages 9–12 — cognitive tools begin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The thought-feeling connection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"what did your brain tell you was happening? Was that actually true?"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Three Cs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/>
          <w:i w:val="0"/>
          <w:color w:val="000000"/>
          <w:sz w:val="21"/>
        </w:rPr>
        <w:t>Catch</w:t>
      </w:r>
      <w:r>
        <w:rPr>
          <w:rFonts w:ascii="Calibri" w:hAnsi="Calibri"/>
          <w:b w:val="0"/>
          <w:i w:val="0"/>
          <w:color w:val="000000"/>
          <w:sz w:val="21"/>
        </w:rPr>
        <w:t xml:space="preserve"> the thought, </w:t>
      </w:r>
      <w:r>
        <w:rPr>
          <w:rFonts w:ascii="Calibri" w:hAnsi="Calibri"/>
          <w:b/>
          <w:i w:val="0"/>
          <w:color w:val="000000"/>
          <w:sz w:val="21"/>
        </w:rPr>
        <w:t>Check</w:t>
      </w:r>
      <w:r>
        <w:rPr>
          <w:rFonts w:ascii="Calibri" w:hAnsi="Calibri"/>
          <w:b w:val="0"/>
          <w:i w:val="0"/>
          <w:color w:val="000000"/>
          <w:sz w:val="21"/>
        </w:rPr>
        <w:t xml:space="preserve"> it (fact or fear?), </w:t>
      </w:r>
      <w:r>
        <w:rPr>
          <w:rFonts w:ascii="Calibri" w:hAnsi="Calibri"/>
          <w:b/>
          <w:i w:val="0"/>
          <w:color w:val="000000"/>
          <w:sz w:val="21"/>
        </w:rPr>
        <w:t>Choose</w:t>
      </w:r>
      <w:r>
        <w:rPr>
          <w:rFonts w:ascii="Calibri" w:hAnsi="Calibri"/>
          <w:b w:val="0"/>
          <w:i w:val="0"/>
          <w:color w:val="000000"/>
          <w:sz w:val="21"/>
        </w:rPr>
        <w:t xml:space="preserve"> a more accurate version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Simple problem-solving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what's the problem? Three possible solutions? What might happen with each?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Build their own toolkit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ask the child what helps </w:t>
      </w:r>
      <w:r>
        <w:rPr>
          <w:rFonts w:ascii="Calibri" w:hAnsi="Calibri"/>
          <w:b w:val="0"/>
          <w:i/>
          <w:color w:val="000000"/>
          <w:sz w:val="21"/>
        </w:rPr>
        <w:t>them</w:t>
      </w:r>
      <w:r>
        <w:rPr>
          <w:rFonts w:ascii="Calibri" w:hAnsi="Calibri"/>
          <w:b w:val="0"/>
          <w:i w:val="0"/>
          <w:color w:val="000000"/>
          <w:sz w:val="21"/>
        </w:rPr>
        <w:t>. Their answers are more effective than</w:t>
      </w:r>
    </w:p>
    <w:p>
      <w:r>
        <w:rPr>
          <w:rFonts w:ascii="Calibri" w:hAnsi="Calibri"/>
          <w:b w:val="0"/>
          <w:i w:val="0"/>
          <w:color w:val="000000"/>
          <w:sz w:val="21"/>
        </w:rPr>
        <w:t>prescribed tools</w:t>
      </w:r>
    </w:p>
    <w:p>
      <w:pPr>
        <w:keepNext/>
        <w:spacing w:before="160" w:after="60"/>
      </w:pPr>
      <w:r>
        <w:rPr>
          <w:rFonts w:ascii="Calibri" w:hAnsi="Calibri"/>
          <w:b/>
          <w:i w:val="0"/>
          <w:color w:val="1B3A4B"/>
          <w:sz w:val="23"/>
        </w:rPr>
        <w:t>Teens — respect autonomy while holding the frame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Ask before offering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</w:t>
      </w:r>
      <w:r>
        <w:rPr>
          <w:rFonts w:ascii="Calibri" w:hAnsi="Calibri"/>
          <w:b w:val="0"/>
          <w:i/>
          <w:color w:val="000000"/>
          <w:sz w:val="21"/>
        </w:rPr>
        <w:t>"do you want me to listen, help, or just be here?"</w:t>
      </w:r>
    </w:p>
    <w:p>
      <w:pPr>
        <w:pStyle w:val="ListBullet"/>
        <w:spacing w:after="40"/>
        <w:ind w:left="403"/>
      </w:pPr>
      <w:r>
        <w:rPr>
          <w:rFonts w:ascii="Calibri" w:hAnsi="Calibri"/>
          <w:b/>
          <w:i w:val="0"/>
          <w:color w:val="000000"/>
          <w:sz w:val="21"/>
        </w:rPr>
        <w:t>Do not lecture during dysregulation.</w:t>
      </w:r>
      <w:r>
        <w:rPr>
          <w:rFonts w:ascii="Calibri" w:hAnsi="Calibri"/>
          <w:b w:val="0"/>
          <w:i w:val="0"/>
          <w:color w:val="000000"/>
          <w:sz w:val="21"/>
        </w:rPr>
        <w:t xml:space="preserve"> Presence first, conversation later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Honour their growing capacity for self-regulation while being available if it falters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Why it works</w:t>
      </w:r>
    </w:p>
    <w:p>
      <w:r>
        <w:rPr>
          <w:rFonts w:ascii="Calibri" w:hAnsi="Calibri"/>
          <w:b/>
          <w:i w:val="0"/>
          <w:color w:val="000000"/>
          <w:sz w:val="21"/>
        </w:rPr>
        <w:t>Co-regulation is not metaphorical.</w:t>
      </w:r>
      <w:r>
        <w:rPr>
          <w:rFonts w:ascii="Calibri" w:hAnsi="Calibri"/>
          <w:b w:val="0"/>
          <w:i w:val="0"/>
          <w:color w:val="000000"/>
          <w:sz w:val="21"/>
        </w:rPr>
        <w:t xml:space="preserve"> Holding the hand of a trusted person reduces the brain's</w:t>
      </w:r>
    </w:p>
    <w:p>
      <w:r>
        <w:rPr>
          <w:rFonts w:ascii="Calibri" w:hAnsi="Calibri"/>
          <w:b w:val="0"/>
          <w:i w:val="0"/>
          <w:color w:val="000000"/>
          <w:sz w:val="21"/>
        </w:rPr>
        <w:t>threat response (Coan &amp; Sbarra, 2015). A calm helper's breathing rate, muscle tension and vocal tone</w:t>
      </w:r>
    </w:p>
    <w:p>
      <w:r>
        <w:rPr>
          <w:rFonts w:ascii="Calibri" w:hAnsi="Calibri"/>
          <w:b w:val="0"/>
          <w:i w:val="0"/>
          <w:color w:val="000000"/>
          <w:sz w:val="21"/>
        </w:rPr>
        <w:t>provide direct physiological cues of safety — processed below conscious awareness, and faster than</w:t>
      </w:r>
    </w:p>
    <w:p>
      <w:r>
        <w:rPr>
          <w:rFonts w:ascii="Calibri" w:hAnsi="Calibri"/>
          <w:b w:val="0"/>
          <w:i w:val="0"/>
          <w:color w:val="000000"/>
          <w:sz w:val="21"/>
        </w:rPr>
        <w:t>language.</w:t>
      </w:r>
    </w:p>
    <w:p>
      <w:r>
        <w:rPr>
          <w:rFonts w:ascii="Calibri" w:hAnsi="Calibri"/>
          <w:b/>
          <w:i w:val="0"/>
          <w:color w:val="000000"/>
          <w:sz w:val="21"/>
        </w:rPr>
        <w:t>Naming does two jobs at once.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alibri" w:hAnsi="Calibri"/>
          <w:b w:val="0"/>
          <w:i/>
          <w:color w:val="000000"/>
          <w:sz w:val="21"/>
        </w:rPr>
        <w:t>"You're having a really hard time right now"</w:t>
      </w:r>
      <w:r>
        <w:rPr>
          <w:rFonts w:ascii="Calibri" w:hAnsi="Calibri"/>
          <w:b w:val="0"/>
          <w:i w:val="0"/>
          <w:color w:val="000000"/>
          <w:sz w:val="21"/>
        </w:rPr>
        <w:t xml:space="preserve"> validates the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experience </w:t>
      </w:r>
      <w:r>
        <w:rPr>
          <w:rFonts w:ascii="Calibri" w:hAnsi="Calibri"/>
          <w:b w:val="0"/>
          <w:i/>
          <w:color w:val="000000"/>
          <w:sz w:val="21"/>
        </w:rPr>
        <w:t>and</w:t>
      </w:r>
      <w:r>
        <w:rPr>
          <w:rFonts w:ascii="Calibri" w:hAnsi="Calibri"/>
          <w:b w:val="0"/>
          <w:i w:val="0"/>
          <w:color w:val="000000"/>
          <w:sz w:val="21"/>
        </w:rPr>
        <w:t xml:space="preserve"> engages their language centres through affect labelling, which reduces amygdala</w:t>
      </w:r>
    </w:p>
    <w:p>
      <w:r>
        <w:rPr>
          <w:rFonts w:ascii="Calibri" w:hAnsi="Calibri"/>
          <w:b w:val="0"/>
          <w:i w:val="0"/>
          <w:color w:val="000000"/>
          <w:sz w:val="21"/>
        </w:rPr>
        <w:t>activation.</w:t>
      </w:r>
    </w:p>
    <w:p>
      <w:r>
        <w:rPr>
          <w:rFonts w:ascii="Calibri" w:hAnsi="Calibri"/>
          <w:b/>
          <w:i w:val="0"/>
          <w:color w:val="000000"/>
          <w:sz w:val="21"/>
        </w:rPr>
        <w:t>The replacement for two failure modes.</w:t>
      </w:r>
      <w:r>
        <w:rPr>
          <w:rFonts w:ascii="Calibri" w:hAnsi="Calibri"/>
          <w:b w:val="0"/>
          <w:i w:val="0"/>
          <w:color w:val="000000"/>
          <w:sz w:val="21"/>
        </w:rPr>
        <w:t xml:space="preserve"> Over-functioning (solving, advising, lecturing) and</w:t>
      </w:r>
    </w:p>
    <w:p>
      <w:r>
        <w:rPr>
          <w:rFonts w:ascii="Calibri" w:hAnsi="Calibri"/>
          <w:b w:val="0"/>
          <w:i w:val="0"/>
          <w:color w:val="000000"/>
          <w:sz w:val="21"/>
        </w:rPr>
        <w:t>under-functioning (withdrawing, avoiding). The sequence replaces guesswork with structure: regulate,</w:t>
      </w:r>
    </w:p>
    <w:p>
      <w:r>
        <w:rPr>
          <w:rFonts w:ascii="Calibri" w:hAnsi="Calibri"/>
          <w:b w:val="0"/>
          <w:i w:val="0"/>
          <w:color w:val="000000"/>
          <w:sz w:val="21"/>
        </w:rPr>
        <w:t>ask, match, witness, offer one concrete thing, check back.</w:t>
      </w:r>
    </w:p>
    <w:p>
      <w:r>
        <w:rPr>
          <w:rFonts w:ascii="Calibri" w:hAnsi="Calibri"/>
          <w:b/>
          <w:i w:val="0"/>
          <w:color w:val="000000"/>
          <w:sz w:val="21"/>
        </w:rPr>
        <w:t>Special play time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thirty minutes of undivided, child-led, fully present play — is the core of</w:t>
      </w:r>
    </w:p>
    <w:p>
      <w:r>
        <w:rPr>
          <w:rFonts w:ascii="Calibri" w:hAnsi="Calibri"/>
          <w:b w:val="0"/>
          <w:i w:val="0"/>
          <w:color w:val="000000"/>
          <w:sz w:val="21"/>
        </w:rPr>
        <w:t>child-led play therapy (Axline, 1964; Landreth, 2002).</w:t>
      </w:r>
    </w:p>
    <w:p>
      <w:r>
        <w:rPr>
          <w:rFonts w:ascii="Calibri" w:hAnsi="Calibri"/>
          <w:b/>
          <w:i w:val="0"/>
          <w:color w:val="000000"/>
          <w:sz w:val="21"/>
        </w:rPr>
        <w:t>In practice</w:t>
      </w:r>
      <w:r>
        <w:rPr>
          <w:rFonts w:ascii="Calibri" w:hAnsi="Calibri"/>
          <w:b w:val="0"/>
          <w:i w:val="0"/>
          <w:color w:val="000000"/>
          <w:sz w:val="21"/>
        </w:rPr>
        <w:t xml:space="preserve"> — the default is over-functioning—fixing before the other person feels heard. The</w:t>
      </w:r>
    </w:p>
    <w:p>
      <w:r>
        <w:rPr>
          <w:rFonts w:ascii="Calibri" w:hAnsi="Calibri"/>
          <w:b w:val="0"/>
          <w:i w:val="0"/>
          <w:color w:val="000000"/>
          <w:sz w:val="21"/>
        </w:rPr>
        <w:t>replacement is to sit with them first and ask what they need before offering anything. The opening</w:t>
      </w:r>
    </w:p>
    <w:p>
      <w:r>
        <w:rPr>
          <w:rFonts w:ascii="Calibri" w:hAnsi="Calibri"/>
          <w:b w:val="0"/>
          <w:i w:val="0"/>
          <w:color w:val="000000"/>
          <w:sz w:val="21"/>
        </w:rPr>
        <w:t>line for a brother: ‘I’m here. You don’t have to explain anything.’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Never say this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Don't</w:t>
            </w:r>
          </w:p>
        </w:tc>
        <w:tc>
          <w:tcPr>
            <w:tcW w:type="dxa" w:w="5040"/>
            <w:vAlign w:val="top"/>
            <w:shd w:val="clear" w:fill="E8F4F4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Why it fails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"Calm down."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Escalates activation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"Stop crying."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Suppresses instead of regulating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"You're overreacting."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Shames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"What is wrong with you?"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Labels</w:t>
            </w:r>
          </w:p>
        </w:tc>
      </w:tr>
      <w:tr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✕  </w:t>
            </w:r>
            <w:r>
              <w:rPr>
                <w:rFonts w:ascii="Calibri" w:hAnsi="Calibri"/>
                <w:b w:val="0"/>
                <w:i/>
                <w:color w:val="000000"/>
                <w:sz w:val="18"/>
              </w:rPr>
              <w:t>"I told you this would happen."</w:t>
            </w:r>
          </w:p>
        </w:tc>
        <w:tc>
          <w:tcPr>
            <w:tcW w:type="dxa" w:w="5040"/>
            <w:vAlign w:val="top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Punishes rather than supports</w:t>
            </w:r>
          </w:p>
        </w:tc>
      </w:tr>
    </w:tbl>
    <w:p>
      <w:pPr>
        <w:spacing w:after="80"/>
      </w:pP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Two pages worth your time</w:t>
      </w:r>
    </w:p>
    <w:p>
      <w:r>
        <w:rPr>
          <w:rFonts w:ascii="Consolas" w:hAnsi="Consolas"/>
          <w:b/>
          <w:i w:val="0"/>
          <w:color w:val="000000"/>
          <w:sz w:val="21"/>
        </w:rPr>
        <w:t>WB 2.12c</w:t>
      </w:r>
      <w:r>
        <w:rPr>
          <w:rFonts w:ascii="Calibri" w:hAnsi="Calibri"/>
          <w:b/>
          <w:i w:val="0"/>
          <w:color w:val="000000"/>
          <w:sz w:val="21"/>
        </w:rPr>
        <w:t xml:space="preserve"> — Self-Disclosure Planning.</w:t>
      </w:r>
      <w:r>
        <w:rPr>
          <w:rFonts w:ascii="Calibri" w:hAnsi="Calibri"/>
          <w:b w:val="0"/>
          <w:i w:val="0"/>
          <w:color w:val="000000"/>
          <w:sz w:val="21"/>
        </w:rPr>
        <w:t xml:space="preserve"> Sharing your own experience is one of the strongest things you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can offer, and the easiest place for support to become about you. Four checks: </w:t>
      </w:r>
      <w:r>
        <w:rPr>
          <w:rFonts w:ascii="Calibri" w:hAnsi="Calibri"/>
          <w:b w:val="0"/>
          <w:i/>
          <w:color w:val="000000"/>
          <w:sz w:val="21"/>
        </w:rPr>
        <w:t>Does this serve them or me? Scar, not open wound? How little would do? How do I hand the floor back?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"Enough that they are not alone. Not so much that they are managing mine."</w:t>
      </w:r>
    </w:p>
    <w:p>
      <w:r>
        <w:rPr>
          <w:rFonts w:ascii="Consolas" w:hAnsi="Consolas"/>
          <w:b/>
          <w:i w:val="0"/>
          <w:color w:val="000000"/>
          <w:sz w:val="21"/>
        </w:rPr>
        <w:t>WB 2.12d</w:t>
      </w:r>
      <w:r>
        <w:rPr>
          <w:rFonts w:ascii="Calibri" w:hAnsi="Calibri"/>
          <w:b/>
          <w:i w:val="0"/>
          <w:color w:val="000000"/>
          <w:sz w:val="21"/>
        </w:rPr>
        <w:t xml:space="preserve"> — Cultural Fit Check.</w:t>
      </w:r>
      <w:r>
        <w:rPr>
          <w:rFonts w:ascii="Calibri" w:hAnsi="Calibri"/>
          <w:b w:val="0"/>
          <w:i w:val="0"/>
          <w:color w:val="000000"/>
          <w:sz w:val="21"/>
        </w:rPr>
        <w:t xml:space="preserve"> Every tool in this book carries assumptions about how people should</w:t>
      </w:r>
    </w:p>
    <w:p>
      <w:r>
        <w:rPr>
          <w:rFonts w:ascii="Calibri" w:hAnsi="Calibri"/>
          <w:b w:val="0"/>
          <w:i w:val="0"/>
          <w:color w:val="000000"/>
          <w:sz w:val="21"/>
        </w:rPr>
        <w:t>express feeling, who counts as family, and whether asking for help is relief or exposure. Those</w:t>
      </w:r>
    </w:p>
    <w:p>
      <w:r>
        <w:rPr>
          <w:rFonts w:ascii="Calibri" w:hAnsi="Calibri"/>
          <w:b w:val="0"/>
          <w:i w:val="0"/>
          <w:color w:val="000000"/>
          <w:sz w:val="21"/>
        </w:rPr>
        <w:t>assumptions are not neutral and not universal.</w:t>
      </w:r>
    </w:p>
    <w:p>
      <w:pPr>
        <w:pBdr>
          <w:left w:val="single" w:sz="12" w:space="6" w:color="000000"/>
        </w:pBdr>
        <w:spacing w:after="140"/>
        <w:ind w:left="230"/>
      </w:pPr>
      <w:r>
        <w:rPr>
          <w:rFonts w:ascii="Calibri" w:hAnsi="Calibri"/>
          <w:b w:val="0"/>
          <w:i/>
          <w:color w:val="000000"/>
          <w:sz w:val="21"/>
        </w:rPr>
        <w:t>"Who do you usually go to with this? Where do I fit, if at all?"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Operational Rule</w:t>
      </w:r>
    </w:p>
    <w:p>
      <w:pPr>
        <w:pBdr>
          <w:left w:val="single" w:sz="12" w:space="6" w:color="000000"/>
        </w:pBdr>
        <w:spacing w:after="1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Regulate alongside. Then teach. Never in reverse.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And the most important sentence in this chapter</w:t>
      </w:r>
    </w:p>
    <w:p>
      <w:pPr>
        <w:pBdr>
          <w:left w:val="single" w:sz="12" w:space="6" w:color="000000"/>
        </w:pBdr>
        <w:spacing w:after="40" w:before="40"/>
        <w:ind w:left="230"/>
      </w:pPr>
      <w:r>
        <w:rPr>
          <w:rFonts w:ascii="Calibri" w:hAnsi="Calibri"/>
          <w:b/>
          <w:i w:val="0"/>
          <w:color w:val="1B3A4B"/>
          <w:sz w:val="23"/>
        </w:rPr>
        <w:t>A child does not need a perfect parent.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They need a parent who is present often enough, warm enough often enough, and willing to repair when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 w:val="0"/>
          <w:i w:val="0"/>
          <w:color w:val="000000"/>
          <w:sz w:val="21"/>
        </w:rPr>
        <w:t>something goes wrong.</w:t>
      </w:r>
    </w:p>
    <w:p>
      <w:pPr>
        <w:pBdr>
          <w:left w:val="single" w:sz="12" w:space="6" w:color="000000"/>
        </w:pBdr>
        <w:spacing w:after="40"/>
        <w:ind w:left="230"/>
      </w:pPr>
      <w:r>
        <w:rPr>
          <w:rFonts w:ascii="Calibri" w:hAnsi="Calibri"/>
          <w:b/>
          <w:i w:val="0"/>
          <w:color w:val="000000"/>
          <w:sz w:val="21"/>
        </w:rPr>
        <w:t>That is the complete job description.</w:t>
      </w:r>
    </w:p>
    <w:p>
      <w:r>
        <w:rPr>
          <w:rFonts w:ascii="Calibri" w:hAnsi="Calibri"/>
          <w:b w:val="0"/>
          <w:i w:val="0"/>
          <w:color w:val="000000"/>
          <w:sz w:val="21"/>
        </w:rPr>
        <w:t>Not the tools. Not the scripts. Those help. But present enough, warm enough, and willing to repair —</w:t>
      </w:r>
    </w:p>
    <w:p>
      <w:r>
        <w:rPr>
          <w:rFonts w:ascii="Calibri" w:hAnsi="Calibri"/>
          <w:b w:val="0"/>
          <w:i w:val="0"/>
          <w:color w:val="000000"/>
          <w:sz w:val="21"/>
        </w:rPr>
        <w:t>that's the whole thing.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This week — one 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 xml:space="preserve">Use one script, once. And work through </w:t>
      </w:r>
      <w:r>
        <w:rPr>
          <w:rFonts w:ascii="Consolas" w:hAnsi="Consolas"/>
          <w:b w:val="0"/>
          <w:i w:val="0"/>
          <w:color w:val="000000"/>
          <w:sz w:val="21"/>
        </w:rPr>
        <w:t>WB 2.12c</w:t>
      </w:r>
      <w:r>
        <w:rPr>
          <w:rFonts w:ascii="Calibri" w:hAnsi="Calibri"/>
          <w:b w:val="0"/>
          <w:i w:val="0"/>
          <w:color w:val="000000"/>
          <w:sz w:val="21"/>
        </w:rPr>
        <w:t xml:space="preserve"> before you next support someone through something</w:t>
      </w:r>
    </w:p>
    <w:p>
      <w:r>
        <w:rPr>
          <w:rFonts w:ascii="Calibri" w:hAnsi="Calibri"/>
          <w:b w:val="0"/>
          <w:i w:val="0"/>
          <w:color w:val="000000"/>
          <w:sz w:val="21"/>
        </w:rPr>
        <w:t>hard.</w:t>
      </w:r>
    </w:p>
    <w:p>
      <w:r>
        <w:rPr>
          <w:rFonts w:ascii="Calibri" w:hAnsi="Calibri"/>
          <w:b/>
          <w:i w:val="0"/>
          <w:color w:val="000000"/>
          <w:sz w:val="21"/>
        </w:rPr>
        <w:t>In the workbook:</w:t>
      </w:r>
      <w:r>
        <w:rPr>
          <w:rFonts w:ascii="Calibri" w:hAnsi="Calibri"/>
          <w:b w:val="0"/>
          <w:i w:val="0"/>
          <w:color w:val="000000"/>
          <w:sz w:val="21"/>
        </w:rPr>
        <w:t xml:space="preserve"> </w:t>
      </w:r>
      <w:r>
        <w:rPr>
          <w:rFonts w:ascii="Consolas" w:hAnsi="Consolas"/>
          <w:b w:val="0"/>
          <w:i w:val="0"/>
          <w:color w:val="000000"/>
          <w:sz w:val="21"/>
        </w:rPr>
        <w:t>WB 2.12b</w:t>
      </w:r>
      <w:r>
        <w:rPr>
          <w:rFonts w:ascii="Calibri" w:hAnsi="Calibri"/>
          <w:b w:val="0"/>
          <w:i w:val="0"/>
          <w:color w:val="000000"/>
          <w:sz w:val="21"/>
        </w:rPr>
        <w:t xml:space="preserve"> helper self-assessment · </w:t>
      </w:r>
      <w:r>
        <w:rPr>
          <w:rFonts w:ascii="Consolas" w:hAnsi="Consolas"/>
          <w:b w:val="0"/>
          <w:i w:val="0"/>
          <w:color w:val="000000"/>
          <w:sz w:val="21"/>
        </w:rPr>
        <w:t>WB 2.12c</w:t>
      </w:r>
      <w:r>
        <w:rPr>
          <w:rFonts w:ascii="Calibri" w:hAnsi="Calibri"/>
          <w:b w:val="0"/>
          <w:i w:val="0"/>
          <w:color w:val="000000"/>
          <w:sz w:val="21"/>
        </w:rPr>
        <w:t xml:space="preserve"> self-disclosure planning ·</w:t>
      </w:r>
    </w:p>
    <w:p>
      <w:r>
        <w:rPr>
          <w:rFonts w:ascii="Consolas" w:hAnsi="Consolas"/>
          <w:b w:val="0"/>
          <w:i w:val="0"/>
          <w:color w:val="000000"/>
          <w:sz w:val="21"/>
        </w:rPr>
        <w:t>WB 2.12d</w:t>
      </w:r>
      <w:r>
        <w:rPr>
          <w:rFonts w:ascii="Calibri" w:hAnsi="Calibri"/>
          <w:b w:val="0"/>
          <w:i w:val="0"/>
          <w:color w:val="000000"/>
          <w:sz w:val="21"/>
        </w:rPr>
        <w:t xml:space="preserve"> cultural fit check · </w:t>
      </w:r>
      <w:r>
        <w:rPr>
          <w:rFonts w:ascii="Consolas" w:hAnsi="Consolas"/>
          <w:b w:val="0"/>
          <w:i w:val="0"/>
          <w:color w:val="000000"/>
          <w:sz w:val="21"/>
        </w:rPr>
        <w:t>WB 8.4</w:t>
      </w:r>
      <w:r>
        <w:rPr>
          <w:rFonts w:ascii="Calibri" w:hAnsi="Calibri"/>
          <w:b w:val="0"/>
          <w:i w:val="0"/>
          <w:color w:val="000000"/>
          <w:sz w:val="21"/>
        </w:rPr>
        <w:t xml:space="preserve"> blank co-regulation script.</w:t>
      </w:r>
    </w:p>
    <w:p>
      <w:r>
        <w:rPr>
          <w:rFonts w:ascii="Calibri" w:hAnsi="Calibri"/>
          <w:b/>
          <w:i w:val="0"/>
          <w:color w:val="000000"/>
          <w:sz w:val="21"/>
        </w:rPr>
        <w:t>If you need next:</w:t>
      </w:r>
      <w:r>
        <w:rPr>
          <w:rFonts w:ascii="Calibri" w:hAnsi="Calibri"/>
          <w:b w:val="0"/>
          <w:i w:val="0"/>
          <w:color w:val="000000"/>
          <w:sz w:val="21"/>
        </w:rPr>
        <w:t xml:space="preserve"> Repair after a co-regulation failure → Session 9. The person is in crisis beyond</w:t>
      </w:r>
    </w:p>
    <w:p>
      <w:r>
        <w:rPr>
          <w:rFonts w:ascii="Calibri" w:hAnsi="Calibri"/>
          <w:b w:val="0"/>
          <w:i w:val="0"/>
          <w:color w:val="000000"/>
          <w:sz w:val="21"/>
        </w:rPr>
        <w:t>co-regulation → Session 17. You need your own team to sustain your helper capacity → Session 10.</w:t>
      </w:r>
    </w:p>
    <w:p>
      <w:pPr>
        <w:pBdr>
          <w:bottom w:val="single" w:sz="4" w:space="6" w:color="CBD5E1"/>
        </w:pBdr>
        <w:spacing w:after="120"/>
      </w:pPr>
    </w:p>
    <w:p>
      <w:r>
        <w:rPr>
          <w:rFonts w:ascii="Calibri" w:hAnsi="Calibri"/>
          <w:b w:val="0"/>
          <w:i/>
          <w:color w:val="000000"/>
          <w:sz w:val="21"/>
        </w:rPr>
        <w:t>Equipped With Agency</w:t>
      </w:r>
      <w:r>
        <w:rPr>
          <w:rFonts w:ascii="Calibri" w:hAnsi="Calibri"/>
          <w:b w:val="0"/>
          <w:i w:val="0"/>
          <w:color w:val="000000"/>
          <w:sz w:val="21"/>
        </w:rPr>
        <w:t xml:space="preserve"> · Session 12 of 17 · Next week: </w:t>
      </w:r>
      <w:r>
        <w:rPr>
          <w:rFonts w:ascii="Calibri" w:hAnsi="Calibri"/>
          <w:b/>
          <w:i w:val="0"/>
          <w:color w:val="000000"/>
          <w:sz w:val="21"/>
        </w:rPr>
        <w:t>School and Work Scenarios</w:t>
      </w:r>
    </w:p>
    <w:p>
      <w:pPr>
        <w:pBdr>
          <w:bottom w:val="single" w:sz="4" w:space="6" w:color="CBD5E1"/>
        </w:pBdr>
        <w:spacing w:after="120"/>
      </w:pPr>
    </w:p>
    <w:p>
      <w:pPr>
        <w:keepNext/>
        <w:spacing w:before="220" w:after="60"/>
      </w:pPr>
      <w:r>
        <w:rPr>
          <w:rFonts w:ascii="Calibri" w:hAnsi="Calibri"/>
          <w:b/>
          <w:i w:val="0"/>
          <w:color w:val="1B3A4B"/>
          <w:sz w:val="27"/>
        </w:rPr>
        <w:t>Sources</w:t>
      </w:r>
    </w:p>
    <w:p>
      <w:r>
        <w:rPr>
          <w:rFonts w:ascii="Calibri" w:hAnsi="Calibri"/>
          <w:b w:val="0"/>
          <w:i w:val="0"/>
          <w:color w:val="000000"/>
          <w:sz w:val="21"/>
        </w:rPr>
        <w:t>The full entries for the research named on this page. Every one of them is also in the reference list at the back of the manual.</w:t>
      </w:r>
    </w:p>
    <w:p>
      <w:pPr>
        <w:pStyle w:val="ListBullet"/>
        <w:spacing w:after="40"/>
        <w:ind w:left="403"/>
      </w:pPr>
      <w:r>
        <w:rPr>
          <w:rFonts w:ascii="Calibri" w:hAnsi="Calibri"/>
          <w:b w:val="0"/>
          <w:i w:val="0"/>
          <w:color w:val="000000"/>
          <w:sz w:val="21"/>
        </w:rPr>
        <w:t>Social baseline: Coan, J.A. &amp; Sbarra, D.A. (2015). Current Opinion in Psychology, 1, 87–91.</w:t>
      </w:r>
    </w:p>
    <w:p>
      <w:pPr>
        <w:pBdr>
          <w:top w:val="single" w:sz="4" w:space="6" w:color="CBD5E1"/>
        </w:pBdr>
        <w:spacing w:before="200"/>
      </w:pPr>
      <w:r>
        <w:rPr>
          <w:color w:val="64748B"/>
          <w:sz w:val="16"/>
        </w:rPr>
        <w:t>Equipped With Agency v1.0 · Session 12 of 17. Every session online at equippedwithagency.ca/h</w:t>
      </w:r>
    </w:p>
    <w:sectPr w:rsidR="00FC693F" w:rsidRPr="0006063C" w:rsidSect="00034616">
      <w:footerReference w:type="default" r:id="rId9"/>
      <w:pgSz w:w="12240" w:h="15840"/>
      <w:pgMar w:top="1008" w:right="1080" w:bottom="1224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999999"/>
      </w:pBdr>
      <w:spacing w:before="40" w:after="0"/>
    </w:pPr>
    <w:r>
      <w:rPr>
        <w:rFonts w:ascii="Calibri" w:hAnsi="Calibri"/>
        <w:b/>
        <w:color w:val="000000"/>
        <w:sz w:val="15"/>
      </w:rPr>
      <w:t>9-8-8</w:t>
    </w:r>
    <w:r>
      <w:rPr>
        <w:color w:val="64748B"/>
        <w:sz w:val="14"/>
      </w:rPr>
      <w:t xml:space="preserve"> call or text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911</w:t>
    </w:r>
    <w:r>
      <w:rPr>
        <w:color w:val="64748B"/>
        <w:sz w:val="14"/>
      </w:rPr>
      <w:t xml:space="preserve"> emergency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1-800-668-6868</w:t>
    </w:r>
    <w:r>
      <w:rPr>
        <w:color w:val="64748B"/>
        <w:sz w:val="14"/>
      </w:rPr>
      <w:t xml:space="preserve"> Kids Help Phone</w:t>
    </w:r>
    <w:r>
      <w:rPr>
        <w:color w:val="64748B"/>
        <w:sz w:val="14"/>
      </w:rPr>
      <w:t xml:space="preserve">   ·   </w:t>
    </w:r>
    <w:r>
      <w:rPr>
        <w:rFonts w:ascii="Calibri" w:hAnsi="Calibri"/>
        <w:b/>
        <w:color w:val="000000"/>
        <w:sz w:val="15"/>
      </w:rPr>
      <w:t>1-855-242-3310</w:t>
    </w:r>
    <w:r>
      <w:rPr>
        <w:color w:val="64748B"/>
        <w:sz w:val="14"/>
      </w:rPr>
      <w:t xml:space="preserve"> Hope for Wellness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Equipped With Agency — Workshop Series</dc:title>
  <dc:subject>Session 12 handout — Co-Regulation Scripts</dc:subject>
  <dc:creator>William D. Hannam</dc:creator>
  <cp:keywords>Equipped With Agency; Workshop Series; v1.0; peer support; non-clinical</cp:keywords>
  <dc:description>v1.0. Conformed to EWA_Slide_Design_Guide v1.0: guide palette, 20pt type floor, nine slide archetypes.</dc:description>
  <cp:lastModifiedBy/>
  <cp:revision>1</cp:revision>
  <dcterms:created xsi:type="dcterms:W3CDTF">2013-12-23T23:15:00Z</dcterms:created>
  <dcterms:modified xsi:type="dcterms:W3CDTF">2013-12-23T23:15:00Z</dcterms:modified>
  <cp:category>Workshop Series v1.0</cp:category>
</cp:coreProperties>
</file>